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096000" cy="45720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300000" cy="35433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300000" cy="3556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096000" cy="38100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096000" cy="37719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300000" cy="3721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1. КОМАНДА 1.</w:t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  <w:t xml:space="preserve">Ваш мультфильм ______________________________________________________________</w:t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  <w:t xml:space="preserve">В чём заключается суть оригинального мультфильма?</w:t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  <w:t xml:space="preserve">Как Вы хотите мультфильм переделать? Как вы видите сюжет мультфильма в современной реальности?</w:t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  <w:t xml:space="preserve">ОТВЕТ:</w:t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1. КОМАНДА 2.</w:t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>
          <w:rtl w:val="0"/>
        </w:rPr>
        <w:t xml:space="preserve">Ваш мультфильм ______________________________________________________________</w:t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  <w:t xml:space="preserve">В чём заключается суть оригинального мультфильма?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  <w:t xml:space="preserve">Как Вы хотите мультфильм переделать? Как вы видите сюжет мультфильма в современной реальности?</w:t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tl w:val="0"/>
        </w:rPr>
        <w:t xml:space="preserve">ОТВЕТ:</w:t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2. КОМАНДА 1.</w:t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  <w:t xml:space="preserve">Какой мультфильм вы узнали в тексте другой команды? ______________________________________________________________</w:t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tl w:val="0"/>
        </w:rPr>
        <w:t xml:space="preserve">В чём заключается суть оригинального мультфильма?</w:t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  <w:t xml:space="preserve">ОТВЕТ:</w:t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2. КОМАНДА 2.</w:t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tl w:val="0"/>
        </w:rPr>
        <w:t xml:space="preserve">Какой мультфильм вы узнали в тексте другой команды? ______________________________________________________________</w:t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  <w:t xml:space="preserve">В чём заключается суть оригинального мультфильма?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  <w:t xml:space="preserve">ОТВЕТ:</w:t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sectPr>
      <w:headerReference r:id="rId12" w:type="default"/>
      <w:pgSz w:h="16834" w:w="11909"/>
      <w:pgMar w:bottom="1440" w:top="1440" w:left="1440" w:right="548.7401574803164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3">
    <w:pPr>
      <w:contextualSpacing w:val="0"/>
      <w:rPr>
        <w:sz w:val="16"/>
        <w:szCs w:val="16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4">
    <w:pPr>
      <w:contextualSpacing w:val="0"/>
      <w:rPr>
        <w:sz w:val="16"/>
        <w:szCs w:val="16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5">
    <w:pPr>
      <w:contextualSpacing w:val="0"/>
      <w:rPr>
        <w:b w:val="1"/>
        <w:sz w:val="16"/>
        <w:szCs w:val="16"/>
      </w:rPr>
    </w:pPr>
    <w:r w:rsidDel="00000000" w:rsidR="00000000" w:rsidRPr="00000000">
      <w:rPr>
        <w:b w:val="1"/>
        <w:sz w:val="16"/>
        <w:szCs w:val="16"/>
        <w:rtl w:val="0"/>
      </w:rPr>
      <w:t xml:space="preserve">Seminar 9. </w:t>
    </w:r>
    <w:r w:rsidDel="00000000" w:rsidR="00000000" w:rsidRPr="00000000">
      <w:rPr>
        <w:sz w:val="16"/>
        <w:szCs w:val="16"/>
        <w:rtl w:val="0"/>
      </w:rPr>
      <w:t xml:space="preserve">18. Juni 2018</w:t>
      <w:tab/>
      <w:tab/>
      <w:tab/>
      <w:tab/>
      <w:tab/>
    </w:r>
    <w:r w:rsidDel="00000000" w:rsidR="00000000" w:rsidRPr="00000000">
      <w:rPr>
        <w:b w:val="1"/>
        <w:sz w:val="16"/>
        <w:szCs w:val="16"/>
        <w:rtl w:val="0"/>
      </w:rPr>
      <w:t xml:space="preserve">Umgangssprachliches Russisch mit Humor lernen</w:t>
    </w:r>
  </w:p>
  <w:p w:rsidR="00000000" w:rsidDel="00000000" w:rsidP="00000000" w:rsidRDefault="00000000" w:rsidRPr="00000000" w14:paraId="00000036">
    <w:pPr>
      <w:contextualSpacing w:val="0"/>
      <w:rPr>
        <w:b w:val="1"/>
        <w:sz w:val="16"/>
        <w:szCs w:val="16"/>
      </w:rPr>
    </w:pPr>
    <w:r w:rsidDel="00000000" w:rsidR="00000000" w:rsidRPr="00000000">
      <w:rPr>
        <w:b w:val="1"/>
        <w:sz w:val="16"/>
        <w:szCs w:val="16"/>
        <w:rtl w:val="0"/>
      </w:rPr>
      <w:t xml:space="preserve">Classwork (paper)</w:t>
      <w:tab/>
      <w:tab/>
    </w:r>
    <w:r w:rsidDel="00000000" w:rsidR="00000000" w:rsidRPr="00000000">
      <w:rPr>
        <w:sz w:val="16"/>
        <w:szCs w:val="16"/>
        <w:rtl w:val="0"/>
      </w:rPr>
      <w:tab/>
      <w:tab/>
      <w:tab/>
      <w:tab/>
    </w:r>
    <w:r w:rsidDel="00000000" w:rsidR="00000000" w:rsidRPr="00000000">
      <w:rPr>
        <w:b w:val="1"/>
        <w:sz w:val="16"/>
        <w:szCs w:val="16"/>
        <w:rtl w:val="0"/>
      </w:rPr>
      <w:t xml:space="preserve">Anastasia Bujanova </w:t>
    </w:r>
  </w:p>
  <w:p w:rsidR="00000000" w:rsidDel="00000000" w:rsidP="00000000" w:rsidRDefault="00000000" w:rsidRPr="00000000" w14:paraId="00000037">
    <w:pPr>
      <w:contextualSpacing w:val="0"/>
      <w:rPr/>
    </w:pPr>
    <w:r w:rsidDel="00000000" w:rsidR="00000000" w:rsidRPr="00000000">
      <w:rPr>
        <w:sz w:val="16"/>
        <w:szCs w:val="16"/>
        <w:rtl w:val="0"/>
      </w:rPr>
      <w:tab/>
      <w:tab/>
      <w:tab/>
      <w:tab/>
      <w:tab/>
      <w:tab/>
      <w:tab/>
      <w:t xml:space="preserve">Slavisches Seminar, Universität Tübingen SS2018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de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9.png"/><Relationship Id="rId10" Type="http://schemas.openxmlformats.org/officeDocument/2006/relationships/image" Target="media/image12.png"/><Relationship Id="rId12" Type="http://schemas.openxmlformats.org/officeDocument/2006/relationships/header" Target="header1.xml"/><Relationship Id="rId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